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22.09.2022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18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Голова правлiння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 Юрiй Анатолiйович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"ПАЖ-ХОЛДIНГ"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43023, Волинська обл., м. Луцьк, Карбишева, 2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21738980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0332 786040 , 0332 786041 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info@edelvik</w:t>
      </w:r>
      <w:r>
        <w:rPr>
          <w:rFonts w:ascii="Times New Roman CYR" w:hAnsi="Times New Roman CYR" w:cs="Times New Roman CYR"/>
          <w:sz w:val="24"/>
          <w:szCs w:val="24"/>
        </w:rPr>
        <w:t>a.com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</w:t>
      </w:r>
      <w:r>
        <w:rPr>
          <w:rFonts w:ascii="Times New Roman CYR" w:hAnsi="Times New Roman CYR" w:cs="Times New Roman CYR"/>
          <w:sz w:val="24"/>
          <w:szCs w:val="24"/>
        </w:rPr>
        <w:t>регульованої інформації від імені учасника фондового ринку (у разі здійснення оприлюднення):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</w:t>
      </w:r>
      <w:r>
        <w:rPr>
          <w:rFonts w:ascii="Times New Roman CYR" w:hAnsi="Times New Roman CYR" w:cs="Times New Roman CYR"/>
          <w:sz w:val="24"/>
          <w:szCs w:val="24"/>
        </w:rPr>
        <w:t xml:space="preserve">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</w:t>
      </w:r>
      <w:r>
        <w:rPr>
          <w:rFonts w:ascii="Times New Roman CYR" w:hAnsi="Times New Roman CYR" w:cs="Times New Roman CYR"/>
          <w:sz w:val="24"/>
          <w:szCs w:val="24"/>
        </w:rPr>
        <w:t>фондового ринку безпосередньо):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</w:t>
            </w: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http://pag.voltex-melange.com/?p=docs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22.09.2022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значних правочинів</w:t>
      </w:r>
    </w:p>
    <w:p w:rsidR="00000000" w:rsidRDefault="004E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62"/>
        <w:gridCol w:w="1300"/>
        <w:gridCol w:w="2500"/>
        <w:gridCol w:w="2500"/>
        <w:gridCol w:w="3400"/>
      </w:tblGrid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емітента за даними останньої</w:t>
            </w: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 xml:space="preserve"> річної фінансової звітності (у відсотках)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15.03.2022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1 666,26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1 666,26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100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4E545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4E5454" w:rsidRDefault="004E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Погодити вчинення протягом  одного року з дати прийняття такого рішення від імені товариства значних правочинів, в тому числі тих, предметом яких є майно, роботи і послуги на суму, що перевищує 166626,54 (Сто шістдесят шість тисяч шістсот двадцять шість гр</w:t>
            </w: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ивень 54 коп.)  грн.. Гранична  сукупна вартість  становить 1666265,00 ( Один мільйон шістсот шістдесят шість тисяч двісті шістдесят п'ять  гривень 00 коп.) грн.. Характер правочинів - надання забезпечення за кредитами,  правочини, пов'язані з придбанням о</w:t>
            </w:r>
            <w:r w:rsidRPr="004E545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сновних засобів.  </w:t>
            </w:r>
          </w:p>
        </w:tc>
      </w:tr>
    </w:tbl>
    <w:p w:rsidR="004E5454" w:rsidRDefault="004E54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4E5454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A0A"/>
    <w:rsid w:val="004E5454"/>
    <w:rsid w:val="00C4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2836</Characters>
  <Application>Microsoft Office Word</Application>
  <DocSecurity>0</DocSecurity>
  <Lines>23</Lines>
  <Paragraphs>6</Paragraphs>
  <ScaleCrop>false</ScaleCrop>
  <Company>Microsoft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2022-09-22T08:02:00Z</dcterms:created>
  <dcterms:modified xsi:type="dcterms:W3CDTF">2022-09-22T08:02:00Z</dcterms:modified>
</cp:coreProperties>
</file>